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3454F7" w:rsidRPr="008C36A4" w:rsidRDefault="003454F7">
                            <w:pPr>
                              <w:rPr>
                                <w:rFonts w:ascii="Calibri" w:hAnsi="Calibri" w:cs="Calibri"/>
                                <w:sz w:val="24"/>
                                <w:szCs w:val="24"/>
                              </w:rPr>
                            </w:pPr>
                            <w:r w:rsidRPr="008C36A4">
                              <w:rPr>
                                <w:rFonts w:ascii="Calibri" w:hAnsi="Calibri" w:cs="Calibri"/>
                                <w:sz w:val="24"/>
                                <w:szCs w:val="24"/>
                              </w:rPr>
                              <w:t>NOM :</w:t>
                            </w:r>
                          </w:p>
                          <w:p w:rsidR="003454F7" w:rsidRPr="008C36A4" w:rsidRDefault="003454F7">
                            <w:pPr>
                              <w:rPr>
                                <w:rFonts w:ascii="Calibri" w:hAnsi="Calibri" w:cs="Calibri"/>
                                <w:sz w:val="24"/>
                                <w:szCs w:val="24"/>
                              </w:rPr>
                            </w:pPr>
                          </w:p>
                          <w:p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413527" w:rsidRDefault="00413527"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5C1F73">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8921C7">
        <w:trPr>
          <w:trHeight w:val="356"/>
        </w:trPr>
        <w:tc>
          <w:tcPr>
            <w:tcW w:w="9039" w:type="dxa"/>
            <w:tcBorders>
              <w:bottom w:val="single" w:sz="4" w:space="0" w:color="auto"/>
            </w:tcBorders>
            <w:shd w:val="clear" w:color="auto" w:fill="auto"/>
          </w:tcPr>
          <w:p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F06CE" w:rsidRPr="008C36A4" w:rsidRDefault="003F06CE" w:rsidP="00C208F1">
            <w:pPr>
              <w:tabs>
                <w:tab w:val="left" w:pos="2880"/>
              </w:tabs>
              <w:contextualSpacing/>
              <w:jc w:val="center"/>
              <w:rPr>
                <w:rFonts w:ascii="Calibri" w:hAnsi="Calibri" w:cs="Calibri"/>
                <w:i/>
                <w:color w:val="000000"/>
                <w:sz w:val="22"/>
                <w:szCs w:val="22"/>
              </w:rPr>
            </w:pPr>
          </w:p>
          <w:p w:rsidR="00340765" w:rsidRPr="008C36A4" w:rsidRDefault="00340765" w:rsidP="00C208F1">
            <w:pPr>
              <w:tabs>
                <w:tab w:val="left" w:pos="2880"/>
              </w:tabs>
              <w:contextualSpacing/>
              <w:jc w:val="center"/>
              <w:rPr>
                <w:rFonts w:ascii="Calibri" w:hAnsi="Calibri" w:cs="Calibri"/>
                <w:i/>
                <w:color w:val="00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8921C7">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t>PARTIE I</w:t>
            </w:r>
          </w:p>
          <w:p w:rsidR="00BF5C8F" w:rsidRPr="008C36A4" w:rsidRDefault="00BF5C8F"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582038" w:rsidRDefault="00582038" w:rsidP="00582038">
            <w:pPr>
              <w:suppressAutoHyphens w:val="0"/>
              <w:autoSpaceDE/>
              <w:autoSpaceDN/>
              <w:ind w:left="360"/>
              <w:rPr>
                <w:rFonts w:ascii="Calibri" w:hAnsi="Calibri" w:cs="Calibri"/>
                <w:sz w:val="22"/>
                <w:szCs w:val="22"/>
              </w:rPr>
            </w:pPr>
          </w:p>
          <w:p w:rsidR="00582038" w:rsidRDefault="002F705A" w:rsidP="00582038">
            <w:pPr>
              <w:suppressAutoHyphens w:val="0"/>
              <w:autoSpaceDE/>
              <w:autoSpaceDN/>
              <w:ind w:left="360"/>
              <w:rPr>
                <w:rFonts w:ascii="Calibri" w:hAnsi="Calibri" w:cs="Calibri"/>
                <w:sz w:val="22"/>
                <w:szCs w:val="22"/>
              </w:rPr>
            </w:pPr>
            <w:hyperlink r:id="rId11" w:history="1">
              <w:r w:rsidR="00582038" w:rsidRPr="00E45DB0">
                <w:rPr>
                  <w:rStyle w:val="Lienhypertexte"/>
                  <w:rFonts w:ascii="Calibri" w:hAnsi="Calibri" w:cs="Calibri"/>
                  <w:sz w:val="22"/>
                  <w:szCs w:val="22"/>
                </w:rPr>
                <w:t>https://solidarites-sante.gouv.fr/IMG/pdf/dees_arrete_ssaa1812297a_annexes_i_et_ii.pdf</w:t>
              </w:r>
            </w:hyperlink>
          </w:p>
          <w:p w:rsidR="00582038" w:rsidRPr="008C36A4" w:rsidRDefault="00582038" w:rsidP="00582038">
            <w:pPr>
              <w:suppressAutoHyphens w:val="0"/>
              <w:autoSpaceDE/>
              <w:autoSpaceDN/>
              <w:ind w:left="360"/>
              <w:rPr>
                <w:rFonts w:ascii="Calibri" w:hAnsi="Calibri" w:cs="Calibri"/>
                <w:sz w:val="22"/>
                <w:szCs w:val="22"/>
              </w:rPr>
            </w:pPr>
          </w:p>
          <w:p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rsidR="004A61B0" w:rsidRDefault="004A61B0" w:rsidP="004A61B0">
            <w:pPr>
              <w:pStyle w:val="Paragraphedeliste"/>
              <w:suppressAutoHyphens w:val="0"/>
              <w:autoSpaceDE/>
              <w:autoSpaceDN/>
              <w:ind w:left="360"/>
              <w:rPr>
                <w:rFonts w:ascii="Calibri" w:hAnsi="Calibri" w:cs="Calibri"/>
                <w:sz w:val="22"/>
                <w:szCs w:val="22"/>
              </w:rPr>
            </w:pPr>
          </w:p>
          <w:p w:rsidR="004A61B0" w:rsidRDefault="002F705A" w:rsidP="004A61B0">
            <w:pPr>
              <w:pStyle w:val="Paragraphedeliste"/>
              <w:suppressAutoHyphens w:val="0"/>
              <w:autoSpaceDE/>
              <w:autoSpaceDN/>
              <w:ind w:left="360"/>
              <w:rPr>
                <w:rFonts w:ascii="Calibri" w:hAnsi="Calibri" w:cs="Calibri"/>
                <w:sz w:val="22"/>
                <w:szCs w:val="22"/>
              </w:rPr>
            </w:pPr>
            <w:hyperlink r:id="rId12" w:history="1">
              <w:r w:rsidR="004A61B0" w:rsidRPr="00A7511F">
                <w:rPr>
                  <w:rStyle w:val="Lienhypertexte"/>
                  <w:rFonts w:ascii="Calibri" w:hAnsi="Calibri" w:cs="Calibri"/>
                  <w:sz w:val="22"/>
                  <w:szCs w:val="22"/>
                </w:rPr>
                <w:t>https://www.legifrance.gouv.fr/loda/id/JORFTEXT000041789780/2020-10-30/</w:t>
              </w:r>
            </w:hyperlink>
          </w:p>
          <w:p w:rsidR="00800D92" w:rsidRPr="008C36A4" w:rsidRDefault="00800D92" w:rsidP="009B694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rsidR="00C208F1" w:rsidRPr="008C36A4" w:rsidRDefault="00C208F1" w:rsidP="00C208F1">
            <w:pPr>
              <w:suppressAutoHyphens w:val="0"/>
              <w:autoSpaceDE/>
              <w:autoSpaceDN/>
              <w:rPr>
                <w:rFonts w:ascii="Calibri" w:hAnsi="Calibri" w:cs="Calibri"/>
                <w:sz w:val="22"/>
                <w:szCs w:val="22"/>
              </w:rPr>
            </w:pPr>
          </w:p>
          <w:p w:rsidR="00C208F1" w:rsidRPr="008C36A4" w:rsidRDefault="00C208F1" w:rsidP="003F06CE">
            <w:pPr>
              <w:tabs>
                <w:tab w:val="left" w:pos="2880"/>
              </w:tabs>
              <w:contextualSpacing/>
              <w:rPr>
                <w:rFonts w:ascii="Calibri" w:hAnsi="Calibri" w:cs="Calibri"/>
                <w:i/>
                <w:color w:val="000000"/>
                <w:sz w:val="22"/>
                <w:szCs w:val="22"/>
              </w:rPr>
            </w:pP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rsidR="00CE62B1" w:rsidRDefault="00CE62B1" w:rsidP="000478F3">
      <w:pPr>
        <w:contextualSpacing/>
        <w:rPr>
          <w:rFonts w:ascii="Calibri" w:hAnsi="Calibri" w:cs="Calibri"/>
          <w:sz w:val="22"/>
          <w:szCs w:val="22"/>
        </w:rPr>
      </w:pPr>
    </w:p>
    <w:p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rsidR="003128F1" w:rsidRPr="008C36A4" w:rsidRDefault="003128F1" w:rsidP="000478F3">
      <w:pPr>
        <w:contextualSpacing/>
        <w:rPr>
          <w:rFonts w:ascii="Calibri" w:hAnsi="Calibri" w:cs="Calibri"/>
          <w:sz w:val="22"/>
          <w:szCs w:val="22"/>
        </w:rPr>
      </w:pPr>
    </w:p>
    <w:p w:rsidR="00A2004C" w:rsidRPr="008C36A4" w:rsidRDefault="00A2004C" w:rsidP="000478F3">
      <w:pPr>
        <w:contextualSpacing/>
        <w:rPr>
          <w:rFonts w:ascii="Calibri" w:hAnsi="Calibri" w:cs="Calibri"/>
          <w:b/>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7701A5" w:rsidRDefault="002F705A" w:rsidP="00C817EE">
      <w:pPr>
        <w:suppressAutoHyphens w:val="0"/>
        <w:autoSpaceDE/>
        <w:autoSpaceDN/>
        <w:ind w:left="360"/>
        <w:rPr>
          <w:rFonts w:ascii="Calibri" w:hAnsi="Calibri" w:cs="Calibri"/>
          <w:sz w:val="22"/>
          <w:szCs w:val="22"/>
        </w:rPr>
      </w:pPr>
      <w:hyperlink r:id="rId13" w:history="1">
        <w:r w:rsidR="007701A5" w:rsidRPr="00361C22">
          <w:rPr>
            <w:rStyle w:val="Lienhypertexte"/>
            <w:rFonts w:ascii="Calibri" w:hAnsi="Calibri" w:cs="Calibri"/>
            <w:sz w:val="22"/>
            <w:szCs w:val="22"/>
          </w:rPr>
          <w:t>https://solidarites-sante.gouv.fr/IMG/pdf/dees_arrete_ssaa1812297a_annexes_i_et_ii.pdf</w:t>
        </w:r>
      </w:hyperlink>
    </w:p>
    <w:p w:rsidR="007701A5" w:rsidRPr="008C36A4" w:rsidRDefault="007701A5" w:rsidP="00C817EE">
      <w:pPr>
        <w:suppressAutoHyphens w:val="0"/>
        <w:autoSpaceDE/>
        <w:autoSpaceDN/>
        <w:ind w:left="360"/>
        <w:rPr>
          <w:rFonts w:ascii="Calibri" w:hAnsi="Calibri" w:cs="Calibri"/>
          <w:sz w:val="22"/>
          <w:szCs w:val="22"/>
        </w:rPr>
      </w:pPr>
    </w:p>
    <w:p w:rsidR="00BE05EF" w:rsidRPr="00C817EE" w:rsidRDefault="00BE05EF" w:rsidP="00C817EE">
      <w:pPr>
        <w:pStyle w:val="Listecouleur-Accent11"/>
        <w:suppressAutoHyphens w:val="0"/>
        <w:autoSpaceDE/>
        <w:autoSpaceDN/>
        <w:ind w:left="1080"/>
        <w:rPr>
          <w:rFonts w:ascii="Calibri" w:hAnsi="Calibri" w:cs="Calibri"/>
          <w:b/>
          <w:sz w:val="22"/>
          <w:szCs w:val="22"/>
        </w:rPr>
      </w:pPr>
    </w:p>
    <w:p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795DD3" w:rsidRDefault="00795DD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B82278" w:rsidRDefault="00B8227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rsidR="005D31F2" w:rsidRPr="005D31F2" w:rsidRDefault="005D31F2" w:rsidP="005D31F2">
      <w:pPr>
        <w:suppressAutoHyphens w:val="0"/>
        <w:adjustRightInd w:val="0"/>
        <w:jc w:val="left"/>
        <w:rPr>
          <w:rFonts w:ascii="Times New Roman" w:eastAsia="Calibri" w:hAnsi="Times New Roman"/>
          <w:color w:val="000000"/>
          <w:sz w:val="24"/>
          <w:szCs w:val="24"/>
        </w:rPr>
      </w:pP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rsidR="00363073" w:rsidRPr="00363073" w:rsidRDefault="00363073" w:rsidP="00363073">
      <w:pPr>
        <w:suppressAutoHyphens w:val="0"/>
        <w:adjustRightInd w:val="0"/>
        <w:jc w:val="left"/>
        <w:rPr>
          <w:rFonts w:ascii="Times New Roman" w:eastAsia="Calibri" w:hAnsi="Times New Roman"/>
          <w:color w:val="000000"/>
          <w:sz w:val="24"/>
          <w:szCs w:val="24"/>
        </w:rPr>
      </w:pPr>
    </w:p>
    <w:p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pluriprofessionnelle. Son intervention s’effectue dans le respect du projet institutionnel et de l’expression de la demande des personnes accompagnées.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L’éducateur spécialisé est en veille professionnelle et développe une expertise sur les évolutions du secteur ou de l’environnement dans lequel il agit et intervient. Il intègre les évolutions dans son activité et dans ses modes d’intervention et partage ses analyses avec les acteurs concernés.</w:t>
      </w:r>
    </w:p>
    <w:p w:rsidR="005D31F2" w:rsidRPr="008D5EF9" w:rsidRDefault="005D31F2" w:rsidP="005D31F2">
      <w:pPr>
        <w:suppressAutoHyphens w:val="0"/>
        <w:adjustRightInd w:val="0"/>
        <w:rPr>
          <w:rFonts w:asciiTheme="minorHAnsi" w:eastAsia="Calibri" w:hAnsiTheme="minorHAnsi" w:cstheme="minorHAnsi"/>
          <w:color w:val="000000"/>
          <w:sz w:val="22"/>
          <w:szCs w:val="22"/>
        </w:rPr>
      </w:pPr>
    </w:p>
    <w:p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AE0B26" w:rsidRPr="00AE0B26" w:rsidRDefault="00AE0B26" w:rsidP="00AE0B26">
      <w:pPr>
        <w:suppressAutoHyphens w:val="0"/>
        <w:adjustRightInd w:val="0"/>
        <w:jc w:val="left"/>
        <w:rPr>
          <w:rFonts w:ascii="Times New Roman" w:eastAsia="Calibri" w:hAnsi="Times New Roman"/>
          <w:color w:val="000000"/>
          <w:sz w:val="24"/>
          <w:szCs w:val="24"/>
        </w:rPr>
      </w:pP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est amené à élaborer un accompagnement éducatif avec la personne ou le groupe dans une temporalité tenant compte des singularités, des aspirations et des potentialités de chacun.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s’inscrit dans un travail d’équipe avec laquelle il partage et analyse des hypothèses de travail adaptées aux besoins repérés.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AE0B26" w:rsidRPr="008D5EF9" w:rsidRDefault="00AE0B26" w:rsidP="00AE0B26">
      <w:pPr>
        <w:suppressAutoHyphens w:val="0"/>
        <w:adjustRightInd w:val="0"/>
        <w:rPr>
          <w:rFonts w:asciiTheme="minorHAnsi" w:eastAsia="Calibri" w:hAnsiTheme="minorHAnsi" w:cstheme="minorHAnsi"/>
          <w:sz w:val="22"/>
          <w:szCs w:val="22"/>
        </w:rPr>
      </w:pPr>
    </w:p>
    <w:p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rsidR="007847D5" w:rsidRDefault="007847D5" w:rsidP="005C7F8C">
      <w:pPr>
        <w:suppressAutoHyphens w:val="0"/>
        <w:adjustRightInd w:val="0"/>
        <w:rPr>
          <w:rFonts w:asciiTheme="minorHAnsi" w:eastAsia="Calibri" w:hAnsiTheme="minorHAnsi" w:cstheme="minorHAnsi"/>
          <w:b/>
          <w:bCs/>
          <w:sz w:val="22"/>
          <w:szCs w:val="22"/>
        </w:rPr>
      </w:pPr>
    </w:p>
    <w:p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rsidR="007847D5" w:rsidRPr="008D5EF9" w:rsidRDefault="007847D5" w:rsidP="005C7F8C">
      <w:pPr>
        <w:suppressAutoHyphens w:val="0"/>
        <w:adjustRightInd w:val="0"/>
        <w:rPr>
          <w:rFonts w:asciiTheme="minorHAnsi" w:eastAsia="Calibri" w:hAnsiTheme="minorHAnsi" w:cstheme="minorHAnsi"/>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rsidR="00D302DB" w:rsidRDefault="00D302DB" w:rsidP="005C7F8C">
      <w:pPr>
        <w:suppressAutoHyphens w:val="0"/>
        <w:adjustRightInd w:val="0"/>
        <w:rPr>
          <w:rFonts w:asciiTheme="minorHAnsi" w:eastAsia="Calibri" w:hAnsiTheme="minorHAnsi" w:cstheme="minorHAnsi"/>
          <w:b/>
          <w:bCs/>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rsidR="001C39D7" w:rsidRPr="002B2319" w:rsidRDefault="001C39D7" w:rsidP="005C7F8C">
      <w:pPr>
        <w:contextualSpacing/>
        <w:rPr>
          <w:rFonts w:asciiTheme="minorHAnsi" w:hAnsiTheme="minorHAnsi" w:cstheme="minorHAnsi"/>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EF333D" w:rsidRPr="008D5EF9" w:rsidRDefault="00EF333D" w:rsidP="005C7F8C">
      <w:pPr>
        <w:pStyle w:val="Corpsdetexte"/>
        <w:spacing w:before="1"/>
        <w:ind w:right="-2"/>
        <w:jc w:val="both"/>
        <w:rPr>
          <w:rFonts w:asciiTheme="minorHAnsi" w:hAnsiTheme="minorHAnsi" w:cstheme="minorHAnsi"/>
          <w:lang w:val="fr-FR"/>
        </w:rPr>
      </w:pPr>
    </w:p>
    <w:p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d’éducateur spécialisé (DEES)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d’éducateur spécialisé</w:t>
      </w:r>
      <w:r w:rsidR="00C124A7">
        <w:rPr>
          <w:rFonts w:asciiTheme="minorHAnsi" w:hAnsiTheme="minorHAnsi" w:cstheme="minorHAnsi"/>
        </w:rPr>
        <w:t>.</w:t>
      </w:r>
    </w:p>
    <w:p w:rsidR="00532DE3" w:rsidRPr="008D5EF9" w:rsidRDefault="00532DE3" w:rsidP="005C7F8C">
      <w:pPr>
        <w:pStyle w:val="Corpsdetexte"/>
        <w:spacing w:before="1"/>
        <w:ind w:right="139"/>
        <w:jc w:val="both"/>
        <w:rPr>
          <w:rFonts w:asciiTheme="minorHAnsi" w:hAnsiTheme="minorHAnsi" w:cstheme="minorHAnsi"/>
          <w:lang w:val="fr-FR"/>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rsidR="00A26AEE" w:rsidRDefault="00A26AEE" w:rsidP="00A26AEE">
      <w:pPr>
        <w:suppressAutoHyphens w:val="0"/>
        <w:adjustRightInd w:val="0"/>
        <w:jc w:val="left"/>
        <w:rPr>
          <w:rFonts w:ascii="Times New Roman" w:eastAsia="Calibri" w:hAnsi="Times New Roman"/>
          <w:color w:val="000000"/>
          <w:sz w:val="23"/>
          <w:szCs w:val="23"/>
        </w:rPr>
      </w:pPr>
    </w:p>
    <w:p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11"/>
        <w:gridCol w:w="6309"/>
      </w:tblGrid>
      <w:tr w:rsidR="009024E3" w:rsidRPr="009024E3"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Diplôme d'Etat d'éducateur spécialisé - arrêté du 22 août 2018 relatif au diplôme d'Etat d'éducateur spécialisé</w:t>
            </w:r>
          </w:p>
        </w:tc>
      </w:tr>
      <w:tr w:rsidR="009024E3" w:rsidRPr="009024E3"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rsidR="004C7376" w:rsidRDefault="004C7376" w:rsidP="00E25A14">
      <w:pPr>
        <w:ind w:right="139"/>
        <w:rPr>
          <w:rFonts w:asciiTheme="minorHAnsi" w:hAnsiTheme="minorHAnsi" w:cstheme="minorHAnsi"/>
          <w:sz w:val="22"/>
          <w:szCs w:val="22"/>
        </w:rPr>
      </w:pPr>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rsidR="0075573C" w:rsidRDefault="002F705A"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00052BA1" w:rsidRPr="00970456">
          <w:rPr>
            <w:rStyle w:val="Lienhypertexte"/>
            <w:rFonts w:asciiTheme="minorHAnsi" w:hAnsiTheme="minorHAnsi" w:cstheme="minorHAnsi"/>
            <w:sz w:val="22"/>
            <w:szCs w:val="22"/>
          </w:rPr>
          <w:t>https://www.legifrance.gouv.fr/loda/id/JORFTEXT000041789780/2020-10-22/</w:t>
        </w:r>
      </w:hyperlink>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4346D5" w:rsidRDefault="002F705A" w:rsidP="0030193A">
      <w:pPr>
        <w:contextualSpacing/>
        <w:rPr>
          <w:rFonts w:asciiTheme="minorHAnsi" w:hAnsiTheme="minorHAnsi" w:cstheme="minorHAnsi"/>
          <w:color w:val="FF0000"/>
          <w:sz w:val="22"/>
          <w:szCs w:val="22"/>
        </w:rPr>
      </w:pPr>
      <w:hyperlink r:id="rId20"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rsidR="004346D5" w:rsidRPr="00347133" w:rsidRDefault="004346D5" w:rsidP="0030193A">
      <w:pPr>
        <w:contextualSpacing/>
        <w:rPr>
          <w:rFonts w:asciiTheme="minorHAnsi" w:hAnsiTheme="minorHAnsi" w:cstheme="minorHAnsi"/>
          <w:color w:val="FF0000"/>
          <w:sz w:val="22"/>
          <w:szCs w:val="22"/>
        </w:rPr>
      </w:pPr>
    </w:p>
    <w:p w:rsidR="001C39D7" w:rsidRPr="008D5EF9" w:rsidRDefault="001C39D7"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Pr="008D5EF9" w:rsidRDefault="00396A6D"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rsidR="004B17A2" w:rsidRPr="008D5EF9" w:rsidRDefault="004B17A2">
      <w:pPr>
        <w:contextualSpacing/>
        <w:rPr>
          <w:rFonts w:asciiTheme="minorHAnsi" w:hAnsiTheme="minorHAnsi" w:cstheme="minorHAnsi"/>
          <w:sz w:val="22"/>
          <w:szCs w:val="22"/>
        </w:rPr>
      </w:pP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607BBB" w:rsidRDefault="00607BBB" w:rsidP="008D5EF9">
      <w:pPr>
        <w:widowControl w:val="0"/>
        <w:tabs>
          <w:tab w:val="left" w:pos="2006"/>
        </w:tabs>
        <w:suppressAutoHyphens w:val="0"/>
        <w:rPr>
          <w:rFonts w:asciiTheme="minorHAnsi" w:hAnsiTheme="minorHAnsi" w:cstheme="minorHAnsi"/>
          <w:sz w:val="22"/>
          <w:szCs w:val="22"/>
        </w:rPr>
      </w:pPr>
    </w:p>
    <w:p w:rsidR="00607BBB" w:rsidRPr="008D5EF9" w:rsidRDefault="00607BBB" w:rsidP="008D5EF9">
      <w:pPr>
        <w:widowControl w:val="0"/>
        <w:tabs>
          <w:tab w:val="left" w:pos="2006"/>
        </w:tabs>
        <w:suppressAutoHyphens w:val="0"/>
        <w:rPr>
          <w:rFonts w:asciiTheme="minorHAnsi" w:hAnsiTheme="minorHAnsi" w:cstheme="minorHAnsi"/>
          <w:i/>
          <w:sz w:val="22"/>
          <w:szCs w:val="22"/>
        </w:rPr>
      </w:pPr>
    </w:p>
    <w:p w:rsidR="00252AC1" w:rsidRPr="008D5EF9" w:rsidRDefault="00252AC1" w:rsidP="00252AC1">
      <w:pPr>
        <w:pStyle w:val="Corpsdetexte"/>
        <w:rPr>
          <w:rFonts w:asciiTheme="minorHAnsi" w:hAnsiTheme="minorHAnsi" w:cstheme="minorHAnsi"/>
          <w:i/>
          <w:lang w:val="fr-FR"/>
        </w:rPr>
      </w:pPr>
    </w:p>
    <w:p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rsidR="00252AC1" w:rsidRPr="008D5EF9" w:rsidRDefault="00252AC1" w:rsidP="008D5EF9">
      <w:pPr>
        <w:pStyle w:val="Corpsdetexte"/>
        <w:rPr>
          <w:rFonts w:asciiTheme="minorHAnsi" w:hAnsiTheme="minorHAnsi" w:cstheme="minorHAnsi"/>
        </w:rPr>
      </w:pPr>
    </w:p>
    <w:p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263161">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ED795E">
        <w:rPr>
          <w:rFonts w:asciiTheme="minorHAnsi" w:hAnsiTheme="minorHAnsi" w:cstheme="minorHAnsi"/>
        </w:rPr>
        <w:t>spécialisé</w:t>
      </w:r>
    </w:p>
    <w:p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rsidR="00E27028" w:rsidRPr="008D5EF9" w:rsidRDefault="00E27028" w:rsidP="000478F3">
      <w:pPr>
        <w:contextualSpacing/>
        <w:rPr>
          <w:rFonts w:asciiTheme="minorHAnsi" w:hAnsiTheme="minorHAnsi" w:cstheme="minorHAnsi"/>
          <w:sz w:val="22"/>
          <w:szCs w:val="22"/>
        </w:rPr>
      </w:pPr>
    </w:p>
    <w:p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rsidR="009C2CA8" w:rsidRPr="0040538F" w:rsidRDefault="009C2CA8" w:rsidP="005C7F8C">
      <w:pPr>
        <w:pStyle w:val="Corpsdetexte"/>
        <w:ind w:right="-2"/>
        <w:rPr>
          <w:lang w:val="fr-FR"/>
        </w:rPr>
      </w:pPr>
    </w:p>
    <w:p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C4C60" w:rsidRPr="008D5EF9" w:rsidRDefault="007C4C60" w:rsidP="004C4B03">
      <w:pPr>
        <w:ind w:right="-2"/>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C6E" w:rsidRDefault="000F6C6E" w:rsidP="00CC03EA">
      <w:r>
        <w:separator/>
      </w:r>
    </w:p>
  </w:endnote>
  <w:endnote w:type="continuationSeparator" w:id="0">
    <w:p w:rsidR="000F6C6E" w:rsidRDefault="000F6C6E"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3454F7" w:rsidRDefault="003454F7" w:rsidP="006706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C6E" w:rsidRDefault="000F6C6E" w:rsidP="00CC03EA">
      <w:r>
        <w:separator/>
      </w:r>
    </w:p>
  </w:footnote>
  <w:footnote w:type="continuationSeparator" w:id="0">
    <w:p w:rsidR="000F6C6E" w:rsidRDefault="000F6C6E"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99945"/>
      <w:docPartObj>
        <w:docPartGallery w:val="Page Numbers (Top of Page)"/>
        <w:docPartUnique/>
      </w:docPartObj>
    </w:sdtPr>
    <w:sdtEndPr/>
    <w:sdtContent>
      <w:p w:rsidR="003454F7" w:rsidRDefault="003454F7">
        <w:pPr>
          <w:pStyle w:val="En-tte"/>
          <w:jc w:val="right"/>
        </w:pPr>
        <w:r>
          <w:fldChar w:fldCharType="begin"/>
        </w:r>
        <w:r>
          <w:instrText>PAGE   \* MERGEFORMAT</w:instrText>
        </w:r>
        <w:r>
          <w:fldChar w:fldCharType="separate"/>
        </w:r>
        <w:r w:rsidR="002F705A">
          <w:rPr>
            <w:noProof/>
          </w:rPr>
          <w:t>2</w:t>
        </w:r>
        <w:r>
          <w:fldChar w:fldCharType="end"/>
        </w:r>
      </w:p>
    </w:sdtContent>
  </w:sdt>
  <w:p w:rsidR="003454F7" w:rsidRDefault="003454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Default="003454F7">
    <w:pPr>
      <w:pStyle w:val="En-tte"/>
      <w:jc w:val="right"/>
    </w:pPr>
    <w:r>
      <w:fldChar w:fldCharType="begin"/>
    </w:r>
    <w:r>
      <w:instrText>PAGE   \* MERGEFORMAT</w:instrText>
    </w:r>
    <w:r>
      <w:fldChar w:fldCharType="separate"/>
    </w:r>
    <w:r w:rsidR="002F705A">
      <w:rPr>
        <w:noProof/>
      </w:rPr>
      <w:t>1</w:t>
    </w:r>
    <w:r>
      <w:fldChar w:fldCharType="end"/>
    </w:r>
  </w:p>
  <w:p w:rsidR="003454F7" w:rsidRPr="005C4364" w:rsidRDefault="003454F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78_"/>
      </v:shape>
    </w:pict>
  </w:numPicBullet>
  <w:abstractNum w:abstractNumId="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2F705A"/>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olidarites-sante.gouv.fr/IMG/pdf/dees_arrete_ssaa1812297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s_arrete_ssaa1812297a_annexes_i_et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idarites-sante.gouv.fr/IMG/pdf/dees_arrete_ssaa1812297a_annexes_i_et_ii.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99C6D-C7ED-4E5C-A8BB-FD124925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8680</Words>
  <Characters>47746</Characters>
  <Application>Microsoft Office Word</Application>
  <DocSecurity>4</DocSecurity>
  <Lines>397</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56314</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Corinne Deniel</cp:lastModifiedBy>
  <cp:revision>2</cp:revision>
  <cp:lastPrinted>2021-01-27T08:32:00Z</cp:lastPrinted>
  <dcterms:created xsi:type="dcterms:W3CDTF">2021-02-03T16:06:00Z</dcterms:created>
  <dcterms:modified xsi:type="dcterms:W3CDTF">2021-02-03T16:06:00Z</dcterms:modified>
</cp:coreProperties>
</file>